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CFFB" w14:textId="77777777" w:rsidR="00BD24BA" w:rsidRPr="00597533" w:rsidRDefault="00BD24BA" w:rsidP="00472585">
      <w:pPr>
        <w:rPr>
          <w:rFonts w:ascii="Georgia" w:hAnsi="Georgia"/>
          <w:b/>
        </w:rPr>
      </w:pPr>
    </w:p>
    <w:p w14:paraId="2D2ACFFC" w14:textId="77777777" w:rsidR="00D7215A" w:rsidRPr="00A14D91" w:rsidRDefault="00D7215A" w:rsidP="00D7215A">
      <w:pPr>
        <w:rPr>
          <w:rFonts w:ascii="Georgia" w:hAnsi="Georgia"/>
          <w:b/>
          <w:u w:val="single"/>
        </w:rPr>
      </w:pPr>
      <w:r w:rsidRPr="00A14D91">
        <w:rPr>
          <w:rFonts w:ascii="Georgia" w:hAnsi="Georgia"/>
          <w:b/>
          <w:u w:val="single"/>
        </w:rPr>
        <w:t>Course Description</w:t>
      </w:r>
    </w:p>
    <w:p w14:paraId="2D2ACFFD" w14:textId="77777777" w:rsidR="00D7215A" w:rsidRPr="00A14D91" w:rsidRDefault="00D7215A" w:rsidP="00D7215A">
      <w:pPr>
        <w:pStyle w:val="ListParagraph"/>
        <w:numPr>
          <w:ilvl w:val="0"/>
          <w:numId w:val="1"/>
        </w:numPr>
        <w:rPr>
          <w:rFonts w:ascii="Georgia" w:hAnsi="Georgia"/>
        </w:rPr>
      </w:pPr>
      <w:r w:rsidRPr="00A14D91">
        <w:rPr>
          <w:rFonts w:ascii="Georgia" w:hAnsi="Georgia"/>
        </w:rPr>
        <w:t>This is a survey course</w:t>
      </w:r>
      <w:r>
        <w:rPr>
          <w:rFonts w:ascii="Georgia" w:hAnsi="Georgia"/>
        </w:rPr>
        <w:t>, beginning</w:t>
      </w:r>
      <w:r w:rsidRPr="00A14D91">
        <w:rPr>
          <w:rFonts w:ascii="Georgia" w:hAnsi="Georgia"/>
        </w:rPr>
        <w:t xml:space="preserve"> with the study of the </w:t>
      </w:r>
      <w:r>
        <w:rPr>
          <w:rFonts w:ascii="Georgia" w:hAnsi="Georgia"/>
        </w:rPr>
        <w:t>foundation of America</w:t>
      </w:r>
      <w:r w:rsidRPr="00A14D91">
        <w:rPr>
          <w:rFonts w:ascii="Georgia" w:hAnsi="Georgia"/>
        </w:rPr>
        <w:t xml:space="preserve"> </w:t>
      </w:r>
      <w:r>
        <w:rPr>
          <w:rFonts w:ascii="Georgia" w:hAnsi="Georgia"/>
        </w:rPr>
        <w:t>up to present-day</w:t>
      </w:r>
    </w:p>
    <w:p w14:paraId="2D2ACFFE" w14:textId="77777777" w:rsidR="00D7215A" w:rsidRPr="00A14D91" w:rsidRDefault="00D7215A" w:rsidP="00D7215A">
      <w:pPr>
        <w:pStyle w:val="ListParagraph"/>
        <w:numPr>
          <w:ilvl w:val="0"/>
          <w:numId w:val="1"/>
        </w:numPr>
        <w:rPr>
          <w:rFonts w:ascii="Georgia" w:hAnsi="Georgia"/>
        </w:rPr>
      </w:pPr>
      <w:r w:rsidRPr="00A14D91">
        <w:rPr>
          <w:rFonts w:ascii="Georgia" w:hAnsi="Georgia"/>
        </w:rPr>
        <w:t>In North Carolina</w:t>
      </w:r>
      <w:r>
        <w:rPr>
          <w:rFonts w:ascii="Georgia" w:hAnsi="Georgia"/>
        </w:rPr>
        <w:t>,</w:t>
      </w:r>
      <w:r w:rsidRPr="00A14D91">
        <w:rPr>
          <w:rFonts w:ascii="Georgia" w:hAnsi="Georgia"/>
        </w:rPr>
        <w:t xml:space="preserve"> the study of history no longer supports memorization of unexamined and isolated facts, but emphasizes the thinking skills to detect trends, analyze movements</w:t>
      </w:r>
      <w:r>
        <w:rPr>
          <w:rFonts w:ascii="Georgia" w:hAnsi="Georgia"/>
        </w:rPr>
        <w:t>,</w:t>
      </w:r>
      <w:r w:rsidRPr="00A14D91">
        <w:rPr>
          <w:rFonts w:ascii="Georgia" w:hAnsi="Georgia"/>
        </w:rPr>
        <w:t xml:space="preserve"> and events and develop a “sense of history</w:t>
      </w:r>
      <w:r>
        <w:rPr>
          <w:rFonts w:ascii="Georgia" w:hAnsi="Georgia"/>
        </w:rPr>
        <w:t>”</w:t>
      </w:r>
      <w:r w:rsidRPr="00A14D91">
        <w:rPr>
          <w:rFonts w:ascii="Georgia" w:hAnsi="Georgia"/>
        </w:rPr>
        <w:t xml:space="preserve">  </w:t>
      </w:r>
      <w:r w:rsidRPr="00A14D91">
        <w:rPr>
          <w:rFonts w:ascii="Georgia" w:hAnsi="Georgia"/>
          <w:b/>
          <w:u w:val="single"/>
        </w:rPr>
        <w:t xml:space="preserve">    </w:t>
      </w:r>
    </w:p>
    <w:p w14:paraId="2D2ACFFF" w14:textId="77777777" w:rsidR="00D7215A" w:rsidRPr="00A14D91" w:rsidRDefault="00D7215A" w:rsidP="00D7215A">
      <w:pPr>
        <w:pStyle w:val="ListParagraph"/>
        <w:numPr>
          <w:ilvl w:val="0"/>
          <w:numId w:val="1"/>
        </w:numPr>
        <w:rPr>
          <w:rFonts w:ascii="Georgia" w:hAnsi="Georgia"/>
        </w:rPr>
      </w:pPr>
      <w:r w:rsidRPr="00A14D91">
        <w:rPr>
          <w:rFonts w:ascii="Georgia" w:hAnsi="Georgia"/>
        </w:rPr>
        <w:t>American History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14:paraId="2D2AD000" w14:textId="77777777" w:rsidR="00D7215A" w:rsidRPr="00A14D91" w:rsidRDefault="00D7215A" w:rsidP="00D7215A">
      <w:pPr>
        <w:numPr>
          <w:ilvl w:val="0"/>
          <w:numId w:val="1"/>
        </w:numPr>
        <w:shd w:val="clear" w:color="auto" w:fill="FFFFFF"/>
        <w:rPr>
          <w:rFonts w:ascii="Georgia" w:hAnsi="Georgia"/>
        </w:rPr>
      </w:pPr>
      <w:r w:rsidRPr="00A14D91">
        <w:rPr>
          <w:rFonts w:ascii="Georgia" w:hAnsi="Georgia"/>
        </w:rPr>
        <w:t xml:space="preserve">North Carolina Essential Standards: </w:t>
      </w:r>
      <w:hyperlink r:id="rId7" w:history="1">
        <w:r w:rsidRPr="00D7215A">
          <w:rPr>
            <w:rStyle w:val="Hyperlink"/>
            <w:rFonts w:ascii="Georgia" w:hAnsi="Georgia"/>
          </w:rPr>
          <w:t>https://www.dpi.nc.gov/american-history-standards-fall-2021-implementation</w:t>
        </w:r>
      </w:hyperlink>
    </w:p>
    <w:p w14:paraId="2D2AD001" w14:textId="77777777" w:rsidR="004F2437" w:rsidRPr="00597533" w:rsidRDefault="004F2437" w:rsidP="004F2437">
      <w:pPr>
        <w:rPr>
          <w:rFonts w:ascii="Georgia" w:hAnsi="Georgia"/>
        </w:rPr>
      </w:pPr>
    </w:p>
    <w:p w14:paraId="2D2AD002" w14:textId="77777777" w:rsidR="00166CFE" w:rsidRDefault="00166CFE" w:rsidP="00166CFE">
      <w:pPr>
        <w:rPr>
          <w:rFonts w:ascii="Georgia" w:hAnsi="Georgia"/>
          <w:b/>
        </w:rPr>
      </w:pPr>
      <w:r>
        <w:rPr>
          <w:rFonts w:ascii="Georgia" w:hAnsi="Georgia"/>
          <w:b/>
        </w:rPr>
        <w:t>PCHS Basic Expectations</w:t>
      </w:r>
    </w:p>
    <w:p w14:paraId="2D2AD003" w14:textId="77777777" w:rsidR="00166CFE" w:rsidRDefault="00166CFE" w:rsidP="00166CFE">
      <w:pPr>
        <w:rPr>
          <w:rFonts w:ascii="Georgia" w:hAnsi="Georgia"/>
        </w:rPr>
      </w:pPr>
      <w:r>
        <w:rPr>
          <w:rFonts w:ascii="Georgia" w:hAnsi="Georgia"/>
        </w:rPr>
        <w:t>Students are expected to meet the following:</w:t>
      </w:r>
    </w:p>
    <w:p w14:paraId="2D2AD004" w14:textId="77777777" w:rsidR="00166CFE" w:rsidRDefault="00166CFE" w:rsidP="00166CFE">
      <w:pPr>
        <w:pStyle w:val="ListParagraph"/>
        <w:numPr>
          <w:ilvl w:val="0"/>
          <w:numId w:val="6"/>
        </w:numPr>
        <w:rPr>
          <w:rFonts w:ascii="Georgia" w:hAnsi="Georgia"/>
        </w:rPr>
      </w:pPr>
      <w:r>
        <w:rPr>
          <w:rFonts w:ascii="Georgia" w:hAnsi="Georgia"/>
        </w:rPr>
        <w:t>Participate actively in learning</w:t>
      </w:r>
    </w:p>
    <w:p w14:paraId="2D2AD005" w14:textId="77777777" w:rsidR="00166CFE" w:rsidRDefault="00166CFE" w:rsidP="00166CFE">
      <w:pPr>
        <w:pStyle w:val="ListParagraph"/>
        <w:numPr>
          <w:ilvl w:val="0"/>
          <w:numId w:val="6"/>
        </w:numPr>
        <w:rPr>
          <w:rFonts w:ascii="Georgia" w:hAnsi="Georgia"/>
        </w:rPr>
      </w:pPr>
      <w:r>
        <w:rPr>
          <w:rFonts w:ascii="Georgia" w:hAnsi="Georgia"/>
        </w:rPr>
        <w:t>Celebrate diversity</w:t>
      </w:r>
    </w:p>
    <w:p w14:paraId="2D2AD006" w14:textId="77777777" w:rsidR="00166CFE" w:rsidRDefault="00166CFE" w:rsidP="00166CFE">
      <w:pPr>
        <w:pStyle w:val="ListParagraph"/>
        <w:numPr>
          <w:ilvl w:val="0"/>
          <w:numId w:val="6"/>
        </w:numPr>
        <w:rPr>
          <w:rFonts w:ascii="Georgia" w:hAnsi="Georgia"/>
        </w:rPr>
      </w:pPr>
      <w:r>
        <w:rPr>
          <w:rFonts w:ascii="Georgia" w:hAnsi="Georgia"/>
        </w:rPr>
        <w:t>Honor PCHS and WCPSS procedures and policies</w:t>
      </w:r>
    </w:p>
    <w:p w14:paraId="2D2AD007" w14:textId="77777777" w:rsidR="00166CFE" w:rsidRDefault="00166CFE" w:rsidP="00166CFE">
      <w:pPr>
        <w:pStyle w:val="ListParagraph"/>
        <w:numPr>
          <w:ilvl w:val="0"/>
          <w:numId w:val="6"/>
        </w:numPr>
        <w:rPr>
          <w:rFonts w:ascii="Georgia" w:hAnsi="Georgia"/>
        </w:rPr>
      </w:pPr>
      <w:r>
        <w:rPr>
          <w:rFonts w:ascii="Georgia" w:hAnsi="Georgia"/>
        </w:rPr>
        <w:t>Strive to be a person of character</w:t>
      </w:r>
    </w:p>
    <w:p w14:paraId="2D2AD008" w14:textId="77777777" w:rsidR="004F2437" w:rsidRPr="00597533" w:rsidRDefault="004F2437" w:rsidP="004F2437">
      <w:pPr>
        <w:rPr>
          <w:rFonts w:ascii="Georgia" w:hAnsi="Georgia"/>
        </w:rPr>
      </w:pPr>
    </w:p>
    <w:p w14:paraId="2D2AD009" w14:textId="77777777" w:rsidR="00977DE0" w:rsidRPr="00A14D91" w:rsidRDefault="00977DE0" w:rsidP="00977DE0">
      <w:pPr>
        <w:rPr>
          <w:rFonts w:ascii="Georgia" w:hAnsi="Georgia"/>
          <w:b/>
          <w:u w:val="single"/>
        </w:rPr>
      </w:pPr>
      <w:r w:rsidRPr="00A14D91">
        <w:rPr>
          <w:rFonts w:ascii="Georgia" w:hAnsi="Georgia"/>
          <w:b/>
          <w:u w:val="single"/>
        </w:rPr>
        <w:t>Grades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977DE0" w:rsidRPr="00A14D91" w14:paraId="2D2AD00D" w14:textId="77777777" w:rsidTr="00F071CE">
        <w:tc>
          <w:tcPr>
            <w:tcW w:w="3672" w:type="dxa"/>
            <w:shd w:val="clear" w:color="auto" w:fill="BFBFBF"/>
          </w:tcPr>
          <w:p w14:paraId="2D2AD00A" w14:textId="77777777" w:rsidR="00977DE0" w:rsidRPr="00A14D91" w:rsidRDefault="00977DE0" w:rsidP="00F071CE">
            <w:pPr>
              <w:jc w:val="center"/>
              <w:rPr>
                <w:rFonts w:ascii="Georgia" w:hAnsi="Georgia"/>
                <w:b/>
              </w:rPr>
            </w:pPr>
            <w:r w:rsidRPr="00A14D91">
              <w:rPr>
                <w:rFonts w:ascii="Georgia" w:hAnsi="Georgia"/>
                <w:b/>
              </w:rPr>
              <w:t>Nine Weeks Grade – Academic</w:t>
            </w:r>
          </w:p>
        </w:tc>
        <w:tc>
          <w:tcPr>
            <w:tcW w:w="3672" w:type="dxa"/>
            <w:shd w:val="clear" w:color="auto" w:fill="BFBFBF"/>
          </w:tcPr>
          <w:p w14:paraId="2D2AD00B" w14:textId="77777777" w:rsidR="00977DE0" w:rsidRPr="00A14D91" w:rsidRDefault="00977DE0" w:rsidP="00F071CE">
            <w:pPr>
              <w:jc w:val="center"/>
              <w:rPr>
                <w:rFonts w:ascii="Georgia" w:hAnsi="Georgia"/>
                <w:b/>
              </w:rPr>
            </w:pPr>
            <w:r w:rsidRPr="00A14D91">
              <w:rPr>
                <w:rFonts w:ascii="Georgia" w:hAnsi="Georgia"/>
                <w:b/>
              </w:rPr>
              <w:t>Nine Weeks Grade – Honors</w:t>
            </w:r>
          </w:p>
        </w:tc>
        <w:tc>
          <w:tcPr>
            <w:tcW w:w="3672" w:type="dxa"/>
            <w:shd w:val="clear" w:color="auto" w:fill="BFBFBF"/>
          </w:tcPr>
          <w:p w14:paraId="2D2AD00C" w14:textId="77777777" w:rsidR="00977DE0" w:rsidRPr="00A14D91" w:rsidRDefault="00977DE0" w:rsidP="00F071CE">
            <w:pPr>
              <w:jc w:val="center"/>
              <w:rPr>
                <w:rFonts w:ascii="Georgia" w:hAnsi="Georgia"/>
                <w:b/>
              </w:rPr>
            </w:pPr>
            <w:r w:rsidRPr="00A14D91">
              <w:rPr>
                <w:rFonts w:ascii="Georgia" w:hAnsi="Georgia"/>
                <w:b/>
              </w:rPr>
              <w:t>Overall Course Grade</w:t>
            </w:r>
          </w:p>
        </w:tc>
      </w:tr>
      <w:tr w:rsidR="00977DE0" w:rsidRPr="00A14D91" w14:paraId="2D2AD017" w14:textId="77777777" w:rsidTr="00083409">
        <w:trPr>
          <w:trHeight w:val="1169"/>
        </w:trPr>
        <w:tc>
          <w:tcPr>
            <w:tcW w:w="3672" w:type="dxa"/>
            <w:shd w:val="clear" w:color="auto" w:fill="auto"/>
          </w:tcPr>
          <w:p w14:paraId="2D2AD00E" w14:textId="77777777" w:rsidR="00977DE0" w:rsidRPr="00A14D91" w:rsidRDefault="00977DE0" w:rsidP="00977DE0">
            <w:pPr>
              <w:pStyle w:val="ListParagraph"/>
              <w:numPr>
                <w:ilvl w:val="0"/>
                <w:numId w:val="9"/>
              </w:numPr>
              <w:rPr>
                <w:rFonts w:ascii="Georgia" w:hAnsi="Georgia"/>
                <w:b/>
              </w:rPr>
            </w:pPr>
            <w:r w:rsidRPr="00A14D91">
              <w:rPr>
                <w:rFonts w:ascii="Georgia" w:hAnsi="Georgia"/>
                <w:b/>
              </w:rPr>
              <w:t xml:space="preserve">Major </w:t>
            </w:r>
            <w:r>
              <w:rPr>
                <w:rFonts w:ascii="Georgia" w:hAnsi="Georgia"/>
                <w:b/>
              </w:rPr>
              <w:t>Assessments</w:t>
            </w:r>
            <w:r w:rsidRPr="00A14D91">
              <w:rPr>
                <w:rFonts w:ascii="Georgia" w:hAnsi="Georgia"/>
              </w:rPr>
              <w:t xml:space="preserve"> – 60%</w:t>
            </w:r>
          </w:p>
          <w:p w14:paraId="2D2AD00F" w14:textId="77777777" w:rsidR="00977DE0" w:rsidRPr="00A14D91" w:rsidRDefault="00977DE0" w:rsidP="00977DE0">
            <w:pPr>
              <w:pStyle w:val="ListParagraph"/>
              <w:numPr>
                <w:ilvl w:val="0"/>
                <w:numId w:val="9"/>
              </w:numPr>
              <w:rPr>
                <w:rFonts w:ascii="Georgia" w:hAnsi="Georgia"/>
                <w:b/>
              </w:rPr>
            </w:pPr>
            <w:r w:rsidRPr="00A14D91">
              <w:rPr>
                <w:rFonts w:ascii="Georgia" w:hAnsi="Georgia"/>
                <w:b/>
              </w:rPr>
              <w:t xml:space="preserve">Minor </w:t>
            </w:r>
            <w:r>
              <w:rPr>
                <w:rFonts w:ascii="Georgia" w:hAnsi="Georgia"/>
                <w:b/>
              </w:rPr>
              <w:t>Assessments</w:t>
            </w:r>
            <w:r w:rsidRPr="00A14D91">
              <w:rPr>
                <w:rFonts w:ascii="Georgia" w:hAnsi="Georgia"/>
              </w:rPr>
              <w:t>– 40%</w:t>
            </w:r>
          </w:p>
          <w:p w14:paraId="2D2AD010" w14:textId="77777777" w:rsidR="00977DE0" w:rsidRPr="00A14D91" w:rsidRDefault="00977DE0" w:rsidP="00F071CE">
            <w:pPr>
              <w:pStyle w:val="ListParagraph"/>
              <w:rPr>
                <w:rFonts w:ascii="Georgia" w:hAnsi="Georgia"/>
                <w:b/>
              </w:rPr>
            </w:pPr>
          </w:p>
        </w:tc>
        <w:tc>
          <w:tcPr>
            <w:tcW w:w="3672" w:type="dxa"/>
            <w:shd w:val="clear" w:color="auto" w:fill="auto"/>
          </w:tcPr>
          <w:p w14:paraId="2D2AD011" w14:textId="77777777" w:rsidR="00977DE0" w:rsidRPr="00A14D91" w:rsidRDefault="00977DE0" w:rsidP="00977DE0">
            <w:pPr>
              <w:pStyle w:val="ListParagraph"/>
              <w:numPr>
                <w:ilvl w:val="0"/>
                <w:numId w:val="9"/>
              </w:numPr>
              <w:rPr>
                <w:rFonts w:ascii="Georgia" w:hAnsi="Georgia"/>
              </w:rPr>
            </w:pPr>
            <w:r w:rsidRPr="00A14D91">
              <w:rPr>
                <w:rFonts w:ascii="Georgia" w:hAnsi="Georgia"/>
                <w:b/>
              </w:rPr>
              <w:t xml:space="preserve">Major </w:t>
            </w:r>
            <w:r>
              <w:rPr>
                <w:rFonts w:ascii="Georgia" w:hAnsi="Georgia"/>
                <w:b/>
              </w:rPr>
              <w:t>Assessments</w:t>
            </w:r>
            <w:r w:rsidRPr="00A14D91">
              <w:rPr>
                <w:rFonts w:ascii="Georgia" w:hAnsi="Georgia"/>
              </w:rPr>
              <w:t xml:space="preserve"> – 60%</w:t>
            </w:r>
          </w:p>
          <w:p w14:paraId="2D2AD012" w14:textId="77777777" w:rsidR="00977DE0" w:rsidRPr="00A14D91" w:rsidRDefault="00977DE0" w:rsidP="00977DE0">
            <w:pPr>
              <w:pStyle w:val="ListParagraph"/>
              <w:numPr>
                <w:ilvl w:val="0"/>
                <w:numId w:val="9"/>
              </w:numPr>
              <w:rPr>
                <w:rFonts w:ascii="Georgia" w:hAnsi="Georgia"/>
              </w:rPr>
            </w:pPr>
            <w:r w:rsidRPr="00A14D91">
              <w:rPr>
                <w:rFonts w:ascii="Georgia" w:hAnsi="Georgia"/>
                <w:b/>
              </w:rPr>
              <w:t xml:space="preserve">Minor </w:t>
            </w:r>
            <w:r>
              <w:rPr>
                <w:rFonts w:ascii="Georgia" w:hAnsi="Georgia"/>
                <w:b/>
              </w:rPr>
              <w:t xml:space="preserve">Assessments </w:t>
            </w:r>
            <w:r w:rsidRPr="00A14D91">
              <w:rPr>
                <w:rFonts w:ascii="Georgia" w:hAnsi="Georgia"/>
              </w:rPr>
              <w:t>– 40%</w:t>
            </w:r>
          </w:p>
          <w:p w14:paraId="2D2AD013" w14:textId="77777777" w:rsidR="00977DE0" w:rsidRPr="00A14D91" w:rsidRDefault="00977DE0" w:rsidP="00F071CE">
            <w:pPr>
              <w:pStyle w:val="ListParagraph"/>
              <w:rPr>
                <w:rFonts w:ascii="Georgia" w:hAnsi="Georgia"/>
              </w:rPr>
            </w:pPr>
          </w:p>
        </w:tc>
        <w:tc>
          <w:tcPr>
            <w:tcW w:w="3672" w:type="dxa"/>
            <w:shd w:val="clear" w:color="auto" w:fill="auto"/>
          </w:tcPr>
          <w:p w14:paraId="2D2AD014" w14:textId="77777777" w:rsidR="00977DE0" w:rsidRPr="00A14D91" w:rsidRDefault="00977DE0" w:rsidP="00977DE0">
            <w:pPr>
              <w:pStyle w:val="ListParagraph"/>
              <w:numPr>
                <w:ilvl w:val="0"/>
                <w:numId w:val="9"/>
              </w:numPr>
              <w:rPr>
                <w:rFonts w:ascii="Georgia" w:hAnsi="Georgia"/>
              </w:rPr>
            </w:pPr>
            <w:r w:rsidRPr="00A14D91">
              <w:rPr>
                <w:rFonts w:ascii="Georgia" w:hAnsi="Georgia"/>
                <w:b/>
              </w:rPr>
              <w:t xml:space="preserve">First </w:t>
            </w:r>
            <w:r>
              <w:rPr>
                <w:rFonts w:ascii="Georgia" w:hAnsi="Georgia"/>
                <w:b/>
              </w:rPr>
              <w:t>Quarter</w:t>
            </w:r>
            <w:r w:rsidRPr="00A14D91">
              <w:rPr>
                <w:rFonts w:ascii="Georgia" w:hAnsi="Georgia"/>
              </w:rPr>
              <w:t xml:space="preserve"> – 40%</w:t>
            </w:r>
          </w:p>
          <w:p w14:paraId="2D2AD015" w14:textId="77777777" w:rsidR="00977DE0" w:rsidRPr="00A14D91" w:rsidRDefault="00977DE0" w:rsidP="00977DE0">
            <w:pPr>
              <w:pStyle w:val="ListParagraph"/>
              <w:numPr>
                <w:ilvl w:val="0"/>
                <w:numId w:val="9"/>
              </w:numPr>
              <w:rPr>
                <w:rFonts w:ascii="Georgia" w:hAnsi="Georgia"/>
              </w:rPr>
            </w:pPr>
            <w:r w:rsidRPr="00A14D91">
              <w:rPr>
                <w:rFonts w:ascii="Georgia" w:hAnsi="Georgia"/>
                <w:b/>
              </w:rPr>
              <w:t xml:space="preserve">Second </w:t>
            </w:r>
            <w:r>
              <w:rPr>
                <w:rFonts w:ascii="Georgia" w:hAnsi="Georgia"/>
                <w:b/>
              </w:rPr>
              <w:t>Quarter</w:t>
            </w:r>
            <w:r w:rsidRPr="00A14D91">
              <w:rPr>
                <w:rFonts w:ascii="Georgia" w:hAnsi="Georgia"/>
              </w:rPr>
              <w:t xml:space="preserve"> – 40%</w:t>
            </w:r>
          </w:p>
          <w:p w14:paraId="2D2AD016" w14:textId="77777777" w:rsidR="00977DE0" w:rsidRPr="00A14D91" w:rsidRDefault="00977DE0" w:rsidP="00977DE0">
            <w:pPr>
              <w:pStyle w:val="ListParagraph"/>
              <w:numPr>
                <w:ilvl w:val="0"/>
                <w:numId w:val="9"/>
              </w:numPr>
              <w:rPr>
                <w:rFonts w:ascii="Georgia" w:hAnsi="Georgia"/>
              </w:rPr>
            </w:pPr>
            <w:r w:rsidRPr="00A14D91">
              <w:rPr>
                <w:rFonts w:ascii="Georgia" w:hAnsi="Georgia"/>
                <w:b/>
              </w:rPr>
              <w:t>Final Exam</w:t>
            </w:r>
            <w:r w:rsidRPr="00A14D91">
              <w:rPr>
                <w:rFonts w:ascii="Georgia" w:hAnsi="Georgia"/>
              </w:rPr>
              <w:t xml:space="preserve"> – 20%</w:t>
            </w:r>
          </w:p>
        </w:tc>
      </w:tr>
    </w:tbl>
    <w:p w14:paraId="2D2AD018" w14:textId="77777777" w:rsidR="00FE051C" w:rsidRDefault="00FE051C" w:rsidP="004F2437">
      <w:pPr>
        <w:rPr>
          <w:rFonts w:ascii="Georgia" w:hAnsi="Georgia"/>
        </w:rPr>
      </w:pPr>
    </w:p>
    <w:p w14:paraId="2D2AD019" w14:textId="77777777" w:rsidR="00FE051C" w:rsidRPr="006007A0" w:rsidRDefault="00FE051C" w:rsidP="00FE051C">
      <w:pPr>
        <w:pStyle w:val="xxmsonormal"/>
        <w:shd w:val="clear" w:color="auto" w:fill="FFFFFF"/>
        <w:spacing w:before="0" w:beforeAutospacing="0" w:after="0" w:afterAutospacing="0"/>
        <w:rPr>
          <w:rFonts w:ascii="Calibri" w:hAnsi="Calibri" w:cs="Calibri"/>
          <w:color w:val="000000"/>
          <w:sz w:val="22"/>
          <w:szCs w:val="22"/>
        </w:rPr>
      </w:pPr>
      <w:r w:rsidRPr="006007A0">
        <w:rPr>
          <w:rFonts w:ascii="Georgia" w:hAnsi="Georgia" w:cs="Calibri"/>
          <w:b/>
          <w:bCs/>
          <w:color w:val="000000"/>
          <w:sz w:val="22"/>
          <w:szCs w:val="22"/>
          <w:u w:val="single"/>
          <w:bdr w:val="none" w:sz="0" w:space="0" w:color="auto" w:frame="1"/>
        </w:rPr>
        <w:t>Late Work Policy</w:t>
      </w:r>
      <w:r w:rsidRPr="00CA154C">
        <w:rPr>
          <w:rFonts w:ascii="Georgia" w:hAnsi="Georgia" w:cs="Calibri"/>
          <w:b/>
          <w:bCs/>
          <w:color w:val="000000"/>
          <w:sz w:val="22"/>
          <w:szCs w:val="22"/>
          <w:bdr w:val="none" w:sz="0" w:space="0" w:color="auto" w:frame="1"/>
        </w:rPr>
        <w:t> </w:t>
      </w:r>
    </w:p>
    <w:p w14:paraId="2D2AD01A" w14:textId="77777777" w:rsidR="00FE051C" w:rsidRPr="00FE051C" w:rsidRDefault="00FE051C" w:rsidP="00FE051C">
      <w:pPr>
        <w:pStyle w:val="xxmsonormal"/>
        <w:shd w:val="clear" w:color="auto" w:fill="FFFFFF"/>
        <w:spacing w:before="0" w:beforeAutospacing="0" w:after="0" w:afterAutospacing="0"/>
        <w:rPr>
          <w:rFonts w:ascii="Calibri" w:hAnsi="Calibri" w:cs="Calibri"/>
          <w:color w:val="000000"/>
          <w:sz w:val="22"/>
          <w:szCs w:val="22"/>
        </w:rPr>
      </w:pPr>
      <w:r w:rsidRPr="006007A0">
        <w:rPr>
          <w:rFonts w:ascii="Georgia" w:hAnsi="Georgia" w:cs="Calibri"/>
          <w:color w:val="000000"/>
          <w:sz w:val="22"/>
          <w:szCs w:val="22"/>
          <w:bdr w:val="none" w:sz="0" w:space="0" w:color="auto" w:frame="1"/>
        </w:rPr>
        <w:t>For students to stay current on assignments</w:t>
      </w:r>
      <w:r w:rsidR="006007A0">
        <w:rPr>
          <w:rFonts w:ascii="Georgia" w:hAnsi="Georgia" w:cs="Calibri"/>
          <w:color w:val="000000"/>
          <w:sz w:val="22"/>
          <w:szCs w:val="22"/>
          <w:bdr w:val="none" w:sz="0" w:space="0" w:color="auto" w:frame="1"/>
        </w:rPr>
        <w:t xml:space="preserve"> and succeed, PCHS policy states minor </w:t>
      </w:r>
      <w:r w:rsidRPr="006007A0">
        <w:rPr>
          <w:rFonts w:ascii="Georgia" w:hAnsi="Georgia" w:cs="Calibri"/>
          <w:color w:val="000000"/>
          <w:sz w:val="22"/>
          <w:szCs w:val="22"/>
          <w:bdr w:val="none" w:sz="0" w:space="0" w:color="auto" w:frame="1"/>
        </w:rPr>
        <w:t xml:space="preserve">assignments will incur a </w:t>
      </w:r>
      <w:r w:rsidR="00622F50" w:rsidRPr="006007A0">
        <w:rPr>
          <w:rFonts w:ascii="Georgia" w:hAnsi="Georgia" w:cs="Calibri"/>
          <w:color w:val="000000"/>
          <w:sz w:val="22"/>
          <w:szCs w:val="22"/>
          <w:bdr w:val="none" w:sz="0" w:space="0" w:color="auto" w:frame="1"/>
        </w:rPr>
        <w:t>5</w:t>
      </w:r>
      <w:r w:rsidR="00622F50">
        <w:rPr>
          <w:rFonts w:ascii="Georgia" w:hAnsi="Georgia" w:cs="Calibri"/>
          <w:color w:val="000000"/>
          <w:sz w:val="22"/>
          <w:szCs w:val="22"/>
          <w:bdr w:val="none" w:sz="0" w:space="0" w:color="auto" w:frame="1"/>
        </w:rPr>
        <w:t>-point</w:t>
      </w:r>
      <w:r w:rsidRPr="006007A0">
        <w:rPr>
          <w:rFonts w:ascii="Georgia" w:hAnsi="Georgia" w:cs="Calibri"/>
          <w:color w:val="000000"/>
          <w:sz w:val="22"/>
          <w:szCs w:val="22"/>
          <w:bdr w:val="none" w:sz="0" w:space="0" w:color="auto" w:frame="1"/>
        </w:rPr>
        <w:t xml:space="preserve"> deduction for </w:t>
      </w:r>
      <w:r w:rsidR="006007A0" w:rsidRPr="006007A0">
        <w:rPr>
          <w:rFonts w:ascii="Georgia" w:hAnsi="Georgia" w:cs="Calibri"/>
          <w:color w:val="000000"/>
          <w:sz w:val="22"/>
          <w:szCs w:val="22"/>
          <w:bdr w:val="none" w:sz="0" w:space="0" w:color="auto" w:frame="1"/>
        </w:rPr>
        <w:t xml:space="preserve">each school day </w:t>
      </w:r>
      <w:r w:rsidR="006007A0">
        <w:rPr>
          <w:rFonts w:ascii="Georgia" w:hAnsi="Georgia" w:cs="Calibri"/>
          <w:color w:val="000000"/>
          <w:sz w:val="22"/>
          <w:szCs w:val="22"/>
          <w:bdr w:val="none" w:sz="0" w:space="0" w:color="auto" w:frame="1"/>
        </w:rPr>
        <w:t>it</w:t>
      </w:r>
      <w:r w:rsidR="006007A0" w:rsidRPr="006007A0">
        <w:rPr>
          <w:rFonts w:ascii="Georgia" w:hAnsi="Georgia" w:cs="Calibri"/>
          <w:color w:val="000000"/>
          <w:sz w:val="22"/>
          <w:szCs w:val="22"/>
          <w:bdr w:val="none" w:sz="0" w:space="0" w:color="auto" w:frame="1"/>
        </w:rPr>
        <w:t xml:space="preserve"> is late</w:t>
      </w:r>
      <w:r w:rsidRPr="006007A0">
        <w:rPr>
          <w:rFonts w:ascii="Georgia" w:hAnsi="Georgia" w:cs="Calibri"/>
          <w:color w:val="000000"/>
          <w:sz w:val="22"/>
          <w:szCs w:val="22"/>
          <w:bdr w:val="none" w:sz="0" w:space="0" w:color="auto" w:frame="1"/>
        </w:rPr>
        <w:t xml:space="preserve">. </w:t>
      </w:r>
      <w:r w:rsidR="006007A0" w:rsidRPr="006007A0">
        <w:rPr>
          <w:rFonts w:ascii="Georgia" w:hAnsi="Georgia" w:cs="Calibri"/>
          <w:color w:val="000000"/>
          <w:sz w:val="22"/>
          <w:szCs w:val="22"/>
          <w:bdr w:val="none" w:sz="0" w:space="0" w:color="auto" w:frame="1"/>
        </w:rPr>
        <w:t>No more than 50 points will be taken off a</w:t>
      </w:r>
      <w:r w:rsidR="006007A0">
        <w:rPr>
          <w:rFonts w:ascii="Georgia" w:hAnsi="Georgia" w:cs="Calibri"/>
          <w:color w:val="000000"/>
          <w:sz w:val="22"/>
          <w:szCs w:val="22"/>
          <w:bdr w:val="none" w:sz="0" w:space="0" w:color="auto" w:frame="1"/>
        </w:rPr>
        <w:t xml:space="preserve">n </w:t>
      </w:r>
      <w:r w:rsidR="006007A0" w:rsidRPr="006007A0">
        <w:rPr>
          <w:rFonts w:ascii="Georgia" w:hAnsi="Georgia" w:cs="Calibri"/>
          <w:color w:val="000000"/>
          <w:sz w:val="22"/>
          <w:szCs w:val="22"/>
          <w:bdr w:val="none" w:sz="0" w:space="0" w:color="auto" w:frame="1"/>
        </w:rPr>
        <w:t>assignment due to late submission</w:t>
      </w:r>
      <w:r w:rsidR="006007A0">
        <w:rPr>
          <w:rFonts w:ascii="Georgia" w:hAnsi="Georgia" w:cs="Calibri"/>
          <w:color w:val="000000"/>
          <w:sz w:val="22"/>
          <w:szCs w:val="22"/>
          <w:bdr w:val="none" w:sz="0" w:space="0" w:color="auto" w:frame="1"/>
        </w:rPr>
        <w:t xml:space="preserve"> of work</w:t>
      </w:r>
      <w:r w:rsidR="00E71F0E">
        <w:rPr>
          <w:rFonts w:ascii="Georgia" w:hAnsi="Georgia" w:cs="Calibri"/>
          <w:color w:val="000000"/>
          <w:sz w:val="22"/>
          <w:szCs w:val="22"/>
          <w:bdr w:val="none" w:sz="0" w:space="0" w:color="auto" w:frame="1"/>
        </w:rPr>
        <w:t xml:space="preserve"> (this does not include points that could be taken due to inaccuracy).</w:t>
      </w:r>
      <w:r w:rsidR="0067365F">
        <w:rPr>
          <w:rFonts w:ascii="Georgia" w:hAnsi="Georgia" w:cs="Calibri"/>
          <w:color w:val="000000"/>
          <w:sz w:val="22"/>
          <w:szCs w:val="22"/>
          <w:bdr w:val="none" w:sz="0" w:space="0" w:color="auto" w:frame="1"/>
        </w:rPr>
        <w:t xml:space="preserve"> </w:t>
      </w:r>
      <w:r w:rsidR="0067365F" w:rsidRPr="0067365F">
        <w:rPr>
          <w:rFonts w:ascii="Georgia" w:hAnsi="Georgia"/>
          <w:sz w:val="22"/>
          <w:szCs w:val="22"/>
        </w:rPr>
        <w:t xml:space="preserve">Minor assessment grades are final and are not subject to remediation </w:t>
      </w:r>
      <w:r w:rsidR="0067365F">
        <w:rPr>
          <w:rFonts w:ascii="Georgia" w:hAnsi="Georgia"/>
          <w:sz w:val="22"/>
          <w:szCs w:val="22"/>
        </w:rPr>
        <w:t>or</w:t>
      </w:r>
      <w:r w:rsidR="0067365F" w:rsidRPr="0067365F">
        <w:rPr>
          <w:rFonts w:ascii="Georgia" w:hAnsi="Georgia"/>
          <w:sz w:val="22"/>
          <w:szCs w:val="22"/>
        </w:rPr>
        <w:t xml:space="preserve"> reassessment.</w:t>
      </w:r>
      <w:r w:rsidR="00295D7E">
        <w:rPr>
          <w:rFonts w:ascii="Georgia" w:hAnsi="Georgia"/>
          <w:sz w:val="22"/>
          <w:szCs w:val="22"/>
        </w:rPr>
        <w:t xml:space="preserve"> </w:t>
      </w:r>
      <w:r w:rsidR="00295D7E" w:rsidRPr="00295D7E">
        <w:rPr>
          <w:rFonts w:ascii="Georgia" w:hAnsi="Georgia"/>
          <w:sz w:val="22"/>
          <w:szCs w:val="22"/>
        </w:rPr>
        <w:t xml:space="preserve">Late work will not be accepted after 10 </w:t>
      </w:r>
      <w:r w:rsidR="00295D7E">
        <w:rPr>
          <w:rFonts w:ascii="Georgia" w:hAnsi="Georgia"/>
          <w:sz w:val="22"/>
          <w:szCs w:val="22"/>
        </w:rPr>
        <w:t xml:space="preserve">school </w:t>
      </w:r>
      <w:r w:rsidR="00295D7E" w:rsidRPr="00295D7E">
        <w:rPr>
          <w:rFonts w:ascii="Georgia" w:hAnsi="Georgia"/>
          <w:sz w:val="22"/>
          <w:szCs w:val="22"/>
        </w:rPr>
        <w:t>days for minor assessments.</w:t>
      </w:r>
    </w:p>
    <w:p w14:paraId="2D2AD01B" w14:textId="77777777" w:rsidR="00CA154C" w:rsidRDefault="00CA154C" w:rsidP="001E23BD">
      <w:pPr>
        <w:rPr>
          <w:rFonts w:ascii="Georgia" w:hAnsi="Georgia"/>
          <w:b/>
        </w:rPr>
      </w:pPr>
    </w:p>
    <w:p w14:paraId="2D2AD01C" w14:textId="77777777" w:rsidR="00CA154C" w:rsidRDefault="00CA154C" w:rsidP="00CA154C">
      <w:pPr>
        <w:pStyle w:val="xxmsonormal"/>
        <w:shd w:val="clear" w:color="auto" w:fill="FFFFFF"/>
        <w:spacing w:before="0" w:beforeAutospacing="0" w:after="0" w:afterAutospacing="0"/>
        <w:rPr>
          <w:rFonts w:ascii="Georgia" w:hAnsi="Georgia" w:cs="Calibri"/>
          <w:b/>
          <w:bCs/>
          <w:color w:val="000000"/>
          <w:sz w:val="22"/>
          <w:szCs w:val="22"/>
          <w:u w:val="single"/>
          <w:bdr w:val="none" w:sz="0" w:space="0" w:color="auto" w:frame="1"/>
        </w:rPr>
      </w:pPr>
      <w:r>
        <w:rPr>
          <w:rFonts w:ascii="Georgia" w:hAnsi="Georgia" w:cs="Calibri"/>
          <w:b/>
          <w:bCs/>
          <w:color w:val="000000"/>
          <w:sz w:val="22"/>
          <w:szCs w:val="22"/>
          <w:u w:val="single"/>
          <w:bdr w:val="none" w:sz="0" w:space="0" w:color="auto" w:frame="1"/>
        </w:rPr>
        <w:t>Major Assessment</w:t>
      </w:r>
      <w:r w:rsidR="0067365F">
        <w:rPr>
          <w:rFonts w:ascii="Georgia" w:hAnsi="Georgia" w:cs="Calibri"/>
          <w:b/>
          <w:bCs/>
          <w:color w:val="000000"/>
          <w:sz w:val="22"/>
          <w:szCs w:val="22"/>
          <w:u w:val="single"/>
          <w:bdr w:val="none" w:sz="0" w:space="0" w:color="auto" w:frame="1"/>
        </w:rPr>
        <w:t>s</w:t>
      </w:r>
    </w:p>
    <w:p w14:paraId="2D2AD01D" w14:textId="44EA614D" w:rsidR="0067365F" w:rsidRPr="0067365F" w:rsidRDefault="0067365F" w:rsidP="0067365F">
      <w:pPr>
        <w:rPr>
          <w:rFonts w:ascii="Georgia" w:hAnsi="Georgia"/>
          <w:bCs/>
        </w:rPr>
      </w:pPr>
      <w:r w:rsidRPr="0067365F">
        <w:rPr>
          <w:rFonts w:ascii="Georgia" w:hAnsi="Georgia"/>
          <w:bCs/>
        </w:rPr>
        <w:t xml:space="preserve">Assessments will be given on a regular basis </w:t>
      </w:r>
      <w:r w:rsidR="00453D60">
        <w:rPr>
          <w:rFonts w:ascii="Georgia" w:hAnsi="Georgia"/>
          <w:bCs/>
        </w:rPr>
        <w:t>each</w:t>
      </w:r>
      <w:r w:rsidRPr="0067365F">
        <w:rPr>
          <w:rFonts w:ascii="Georgia" w:hAnsi="Georgia"/>
          <w:bCs/>
        </w:rPr>
        <w:t xml:space="preserve"> unit, unless otherwise determined by the </w:t>
      </w:r>
      <w:r w:rsidR="00453D60">
        <w:rPr>
          <w:rFonts w:ascii="Georgia" w:hAnsi="Georgia"/>
          <w:bCs/>
        </w:rPr>
        <w:t>PLC (</w:t>
      </w:r>
      <w:r w:rsidRPr="0067365F">
        <w:rPr>
          <w:rFonts w:ascii="Georgia" w:hAnsi="Georgia"/>
          <w:bCs/>
        </w:rPr>
        <w:t>Professional Learning Community</w:t>
      </w:r>
      <w:r w:rsidR="00453D60">
        <w:rPr>
          <w:rFonts w:ascii="Georgia" w:hAnsi="Georgia"/>
          <w:bCs/>
        </w:rPr>
        <w:t>)</w:t>
      </w:r>
      <w:r w:rsidRPr="0067365F">
        <w:rPr>
          <w:rFonts w:ascii="Georgia" w:hAnsi="Georgia"/>
          <w:bCs/>
        </w:rPr>
        <w:t xml:space="preserve"> of American History teachers here at PCHS. Please see the pacing guide found on my </w:t>
      </w:r>
      <w:hyperlink r:id="rId8" w:history="1">
        <w:r w:rsidRPr="0067365F">
          <w:rPr>
            <w:rStyle w:val="Hyperlink"/>
            <w:rFonts w:ascii="Georgia" w:hAnsi="Georgia"/>
            <w:bCs/>
          </w:rPr>
          <w:t>website</w:t>
        </w:r>
      </w:hyperlink>
      <w:r w:rsidRPr="0067365F">
        <w:rPr>
          <w:rFonts w:ascii="Georgia" w:hAnsi="Georgia"/>
          <w:bCs/>
        </w:rPr>
        <w:t xml:space="preserve"> for upcoming dates of tests. </w:t>
      </w:r>
    </w:p>
    <w:p w14:paraId="2D2AD01E" w14:textId="77777777" w:rsidR="0067365F" w:rsidRPr="006007A0" w:rsidRDefault="0067365F" w:rsidP="00CA154C">
      <w:pPr>
        <w:pStyle w:val="xxmsonormal"/>
        <w:shd w:val="clear" w:color="auto" w:fill="FFFFFF"/>
        <w:spacing w:before="0" w:beforeAutospacing="0" w:after="0" w:afterAutospacing="0"/>
        <w:rPr>
          <w:rFonts w:ascii="Calibri" w:hAnsi="Calibri" w:cs="Calibri"/>
          <w:color w:val="000000"/>
          <w:sz w:val="22"/>
          <w:szCs w:val="22"/>
        </w:rPr>
      </w:pPr>
    </w:p>
    <w:p w14:paraId="2D2AD01F" w14:textId="77777777" w:rsidR="00CA154C" w:rsidRDefault="00CA154C" w:rsidP="001E23BD">
      <w:pPr>
        <w:rPr>
          <w:rFonts w:ascii="Georgia" w:hAnsi="Georgia"/>
        </w:rPr>
      </w:pPr>
      <w:r w:rsidRPr="00CA154C">
        <w:rPr>
          <w:rFonts w:ascii="Georgia" w:hAnsi="Georgia"/>
        </w:rPr>
        <w:t xml:space="preserve">Students will have the opportunity to reassess for any major assessment, </w:t>
      </w:r>
      <w:proofErr w:type="gramStart"/>
      <w:r w:rsidRPr="00CA154C">
        <w:rPr>
          <w:rFonts w:ascii="Georgia" w:hAnsi="Georgia"/>
        </w:rPr>
        <w:t>provided that</w:t>
      </w:r>
      <w:proofErr w:type="gramEnd"/>
      <w:r w:rsidRPr="00CA154C">
        <w:rPr>
          <w:rFonts w:ascii="Georgia" w:hAnsi="Georgia"/>
        </w:rPr>
        <w:t xml:space="preserve"> they complete the remediation exercise provided by the </w:t>
      </w:r>
      <w:r>
        <w:rPr>
          <w:rFonts w:ascii="Georgia" w:hAnsi="Georgia"/>
        </w:rPr>
        <w:t xml:space="preserve">American History </w:t>
      </w:r>
      <w:r w:rsidRPr="00CA154C">
        <w:rPr>
          <w:rFonts w:ascii="Georgia" w:hAnsi="Georgia"/>
        </w:rPr>
        <w:t>PLC. For students who complete the reassessment, the grade will be replaced with the average of the two scores. Students will receive a 5 point per day deduction for late major assessments up to 50 points.</w:t>
      </w:r>
    </w:p>
    <w:p w14:paraId="2D2AD020" w14:textId="77777777" w:rsidR="00CA154C" w:rsidRDefault="00CA154C" w:rsidP="001E23BD">
      <w:pPr>
        <w:rPr>
          <w:rFonts w:ascii="Georgia" w:hAnsi="Georgia"/>
        </w:rPr>
      </w:pPr>
    </w:p>
    <w:p w14:paraId="2D2AD021" w14:textId="77777777" w:rsidR="00CA154C" w:rsidRDefault="00CA154C" w:rsidP="00545637">
      <w:pPr>
        <w:ind w:left="360"/>
        <w:rPr>
          <w:rFonts w:ascii="Georgia" w:hAnsi="Georgia"/>
        </w:rPr>
      </w:pPr>
      <w:r w:rsidRPr="00957D72">
        <w:rPr>
          <w:rFonts w:ascii="Georgia" w:hAnsi="Georgia"/>
          <w:sz w:val="18"/>
          <w:szCs w:val="18"/>
        </w:rPr>
        <w:t xml:space="preserve">● </w:t>
      </w:r>
      <w:r w:rsidRPr="00CA154C">
        <w:rPr>
          <w:rFonts w:ascii="Georgia" w:hAnsi="Georgia"/>
        </w:rPr>
        <w:t>If the average is below a 70, the higher score will be recorded up to a 70</w:t>
      </w:r>
    </w:p>
    <w:p w14:paraId="2D2AD022" w14:textId="77777777" w:rsidR="00CA154C" w:rsidRPr="00CA154C" w:rsidRDefault="00CA154C" w:rsidP="00545637">
      <w:pPr>
        <w:ind w:left="360"/>
        <w:rPr>
          <w:rFonts w:ascii="Georgia" w:hAnsi="Georgia"/>
          <w:b/>
        </w:rPr>
      </w:pPr>
      <w:r w:rsidRPr="00957D72">
        <w:rPr>
          <w:rFonts w:ascii="Georgia" w:hAnsi="Georgia"/>
          <w:sz w:val="18"/>
          <w:szCs w:val="18"/>
        </w:rPr>
        <w:t xml:space="preserve">● </w:t>
      </w:r>
      <w:r w:rsidRPr="00CA154C">
        <w:rPr>
          <w:rFonts w:ascii="Georgia" w:hAnsi="Georgia"/>
        </w:rPr>
        <w:t>If the second attempt is lower than the first attempt, the original grade remains</w:t>
      </w:r>
    </w:p>
    <w:p w14:paraId="2D2AD023" w14:textId="77777777" w:rsidR="00FF144A" w:rsidRDefault="00FF144A" w:rsidP="001E23BD">
      <w:pPr>
        <w:rPr>
          <w:rFonts w:ascii="Georgia" w:hAnsi="Georgia"/>
          <w:b/>
        </w:rPr>
      </w:pPr>
    </w:p>
    <w:p w14:paraId="2D2AD024" w14:textId="77777777" w:rsidR="00977DE0" w:rsidRPr="00A14D91" w:rsidRDefault="00977DE0" w:rsidP="00977DE0">
      <w:pPr>
        <w:rPr>
          <w:rFonts w:ascii="Georgia" w:hAnsi="Georgia"/>
        </w:rPr>
      </w:pPr>
      <w:r w:rsidRPr="00A14D91">
        <w:rPr>
          <w:rFonts w:ascii="Georgia" w:hAnsi="Georgia"/>
          <w:b/>
          <w:u w:val="single"/>
        </w:rPr>
        <w:t>Materials</w:t>
      </w:r>
    </w:p>
    <w:p w14:paraId="2D2AD025" w14:textId="573FDB75" w:rsidR="00977DE0" w:rsidRPr="007E7C91" w:rsidRDefault="00977DE0" w:rsidP="00977DE0">
      <w:pPr>
        <w:pStyle w:val="ListParagraph"/>
        <w:numPr>
          <w:ilvl w:val="0"/>
          <w:numId w:val="10"/>
        </w:numPr>
        <w:rPr>
          <w:rFonts w:ascii="Georgia" w:hAnsi="Georgia"/>
          <w:b/>
          <w:i/>
        </w:rPr>
      </w:pPr>
      <w:r>
        <w:rPr>
          <w:rFonts w:ascii="Georgia" w:hAnsi="Georgia"/>
        </w:rPr>
        <w:t>Your device</w:t>
      </w:r>
      <w:r w:rsidR="00F60E4F">
        <w:rPr>
          <w:rFonts w:ascii="Georgia" w:hAnsi="Georgia"/>
        </w:rPr>
        <w:t>, charger,</w:t>
      </w:r>
      <w:r w:rsidRPr="00A14D91">
        <w:rPr>
          <w:rFonts w:ascii="Georgia" w:hAnsi="Georgia"/>
        </w:rPr>
        <w:t xml:space="preserve"> and internet</w:t>
      </w:r>
      <w:r>
        <w:rPr>
          <w:rFonts w:ascii="Georgia" w:hAnsi="Georgia"/>
        </w:rPr>
        <w:t xml:space="preserve"> with access to Google Classroom, my website</w:t>
      </w:r>
      <w:r w:rsidR="00643EDD">
        <w:rPr>
          <w:rFonts w:ascii="Georgia" w:hAnsi="Georgia"/>
        </w:rPr>
        <w:t xml:space="preserve"> </w:t>
      </w:r>
      <w:r>
        <w:rPr>
          <w:rFonts w:ascii="Georgia" w:hAnsi="Georgia"/>
        </w:rPr>
        <w:t>(</w:t>
      </w:r>
      <w:hyperlink r:id="rId9" w:history="1">
        <w:r w:rsidR="00B30E2B" w:rsidRPr="00702492">
          <w:rPr>
            <w:rStyle w:val="Hyperlink"/>
            <w:rFonts w:ascii="Georgia" w:hAnsi="Georgia"/>
          </w:rPr>
          <w:t>www.historymryoung.weebly.com</w:t>
        </w:r>
      </w:hyperlink>
      <w:r>
        <w:rPr>
          <w:rFonts w:ascii="Georgia" w:hAnsi="Georgia"/>
        </w:rPr>
        <w:t>), and PowerSchool</w:t>
      </w:r>
    </w:p>
    <w:p w14:paraId="2D2AD026" w14:textId="77777777" w:rsidR="007E7C91" w:rsidRPr="00E231C2" w:rsidRDefault="007E7C91" w:rsidP="00977DE0">
      <w:pPr>
        <w:pStyle w:val="ListParagraph"/>
        <w:numPr>
          <w:ilvl w:val="0"/>
          <w:numId w:val="10"/>
        </w:numPr>
        <w:rPr>
          <w:rFonts w:ascii="Georgia" w:hAnsi="Georgia"/>
          <w:b/>
          <w:i/>
        </w:rPr>
      </w:pPr>
      <w:r>
        <w:rPr>
          <w:rFonts w:ascii="Georgia" w:hAnsi="Georgia"/>
        </w:rPr>
        <w:t>Printed copy of current notes we are covering, binder, loose-leaf paper, writing utensils</w:t>
      </w:r>
    </w:p>
    <w:p w14:paraId="2D2AD027" w14:textId="77777777" w:rsidR="00977DE0" w:rsidRPr="00A14D91" w:rsidRDefault="00F60E4F" w:rsidP="00977DE0">
      <w:pPr>
        <w:pStyle w:val="ListParagraph"/>
        <w:numPr>
          <w:ilvl w:val="0"/>
          <w:numId w:val="10"/>
        </w:numPr>
        <w:rPr>
          <w:rFonts w:ascii="Georgia" w:hAnsi="Georgia"/>
          <w:b/>
          <w:i/>
        </w:rPr>
      </w:pPr>
      <w:r>
        <w:rPr>
          <w:rFonts w:ascii="Georgia" w:hAnsi="Georgia"/>
        </w:rPr>
        <w:t>Headphones</w:t>
      </w:r>
      <w:r w:rsidR="00977DE0">
        <w:rPr>
          <w:rFonts w:ascii="Georgia" w:hAnsi="Georgia"/>
        </w:rPr>
        <w:t xml:space="preserve"> </w:t>
      </w:r>
    </w:p>
    <w:p w14:paraId="2D2AD028" w14:textId="77777777" w:rsidR="00977DE0" w:rsidRPr="00597533" w:rsidRDefault="00977DE0" w:rsidP="001E23BD">
      <w:pPr>
        <w:rPr>
          <w:rFonts w:ascii="Georgia" w:hAnsi="Georgia"/>
          <w:b/>
        </w:rPr>
      </w:pPr>
    </w:p>
    <w:p w14:paraId="2D2AD029" w14:textId="77777777" w:rsidR="001E23BD" w:rsidRPr="002B5855" w:rsidRDefault="001E23BD" w:rsidP="001E23BD">
      <w:pPr>
        <w:rPr>
          <w:rFonts w:ascii="Georgia" w:hAnsi="Georgia"/>
          <w:b/>
          <w:u w:val="single"/>
        </w:rPr>
      </w:pPr>
      <w:r w:rsidRPr="002B5855">
        <w:rPr>
          <w:rFonts w:ascii="Georgia" w:hAnsi="Georgia"/>
          <w:b/>
          <w:u w:val="single"/>
        </w:rPr>
        <w:t>Make-Up Work</w:t>
      </w:r>
    </w:p>
    <w:p w14:paraId="2D2AD02A" w14:textId="7520B7EB" w:rsidR="00083409" w:rsidRPr="00083409" w:rsidRDefault="005266F4" w:rsidP="00083409">
      <w:pPr>
        <w:numPr>
          <w:ilvl w:val="0"/>
          <w:numId w:val="7"/>
        </w:numPr>
        <w:rPr>
          <w:rFonts w:ascii="Georgia" w:hAnsi="Georgia"/>
        </w:rPr>
      </w:pPr>
      <w:r>
        <w:rPr>
          <w:rFonts w:ascii="Georgia" w:hAnsi="Georgia"/>
        </w:rPr>
        <w:t>Check</w:t>
      </w:r>
      <w:r w:rsidR="007D3CF9">
        <w:rPr>
          <w:rFonts w:ascii="Georgia" w:hAnsi="Georgia"/>
        </w:rPr>
        <w:t xml:space="preserve"> </w:t>
      </w:r>
      <w:hyperlink r:id="rId10" w:history="1">
        <w:r w:rsidR="00135BF4" w:rsidRPr="00702492">
          <w:rPr>
            <w:rStyle w:val="Hyperlink"/>
            <w:rFonts w:ascii="Georgia" w:hAnsi="Georgia"/>
          </w:rPr>
          <w:t>http://www.historymryoung.weebly.com</w:t>
        </w:r>
      </w:hyperlink>
      <w:r w:rsidR="007D3CF9">
        <w:rPr>
          <w:rFonts w:ascii="Georgia" w:hAnsi="Georgia"/>
        </w:rPr>
        <w:t xml:space="preserve"> for </w:t>
      </w:r>
      <w:r w:rsidR="002B5855">
        <w:rPr>
          <w:rFonts w:ascii="Georgia" w:hAnsi="Georgia"/>
        </w:rPr>
        <w:t xml:space="preserve">the </w:t>
      </w:r>
      <w:r w:rsidR="00643EDD">
        <w:rPr>
          <w:rFonts w:ascii="Georgia" w:hAnsi="Georgia"/>
        </w:rPr>
        <w:t>notes missed</w:t>
      </w:r>
      <w:r w:rsidR="007D3CF9">
        <w:rPr>
          <w:rFonts w:ascii="Georgia" w:hAnsi="Georgia"/>
        </w:rPr>
        <w:t xml:space="preserve"> </w:t>
      </w:r>
      <w:r w:rsidR="00083409">
        <w:rPr>
          <w:rFonts w:ascii="Georgia" w:hAnsi="Georgia"/>
        </w:rPr>
        <w:t xml:space="preserve">and </w:t>
      </w:r>
      <w:r w:rsidR="00083409" w:rsidRPr="00083409">
        <w:rPr>
          <w:rFonts w:ascii="Georgia" w:hAnsi="Georgia"/>
        </w:rPr>
        <w:t>Google Classroom for any assignments that were given while absent</w:t>
      </w:r>
    </w:p>
    <w:p w14:paraId="2D2AD02B" w14:textId="77777777" w:rsidR="007D3CF9" w:rsidRDefault="007D3CF9" w:rsidP="007D3CF9">
      <w:pPr>
        <w:numPr>
          <w:ilvl w:val="0"/>
          <w:numId w:val="7"/>
        </w:numPr>
        <w:rPr>
          <w:rFonts w:ascii="Georgia" w:hAnsi="Georgia"/>
        </w:rPr>
      </w:pPr>
      <w:r>
        <w:rPr>
          <w:rFonts w:ascii="Georgia" w:hAnsi="Georgia"/>
        </w:rPr>
        <w:t>Ask if you have any questions about missed assignments and</w:t>
      </w:r>
      <w:r w:rsidR="002B5855">
        <w:rPr>
          <w:rFonts w:ascii="Georgia" w:hAnsi="Georgia"/>
        </w:rPr>
        <w:t>/</w:t>
      </w:r>
      <w:r>
        <w:rPr>
          <w:rFonts w:ascii="Georgia" w:hAnsi="Georgia"/>
        </w:rPr>
        <w:t>or due dates</w:t>
      </w:r>
    </w:p>
    <w:p w14:paraId="2D2AD02C" w14:textId="77777777" w:rsidR="007D3CF9" w:rsidRDefault="007D3CF9" w:rsidP="007D3CF9">
      <w:pPr>
        <w:numPr>
          <w:ilvl w:val="0"/>
          <w:numId w:val="7"/>
        </w:numPr>
        <w:rPr>
          <w:rFonts w:ascii="Georgia" w:hAnsi="Georgia"/>
        </w:rPr>
      </w:pPr>
      <w:r>
        <w:rPr>
          <w:rFonts w:ascii="Georgia" w:hAnsi="Georgia"/>
        </w:rPr>
        <w:t>If you know you are going to be absent in advance, ask for work ahead of time</w:t>
      </w:r>
    </w:p>
    <w:p w14:paraId="2D2AD02D" w14:textId="77777777" w:rsidR="004F2437" w:rsidRPr="00597533" w:rsidRDefault="004F2437" w:rsidP="004F2437">
      <w:pPr>
        <w:rPr>
          <w:rFonts w:ascii="Georgia" w:hAnsi="Georgia"/>
        </w:rPr>
      </w:pPr>
    </w:p>
    <w:p w14:paraId="2D2AD02E" w14:textId="77777777" w:rsidR="00902A34" w:rsidRDefault="00902A34" w:rsidP="00902A34">
      <w:pPr>
        <w:jc w:val="center"/>
        <w:rPr>
          <w:rFonts w:ascii="Georgia" w:hAnsi="Georgia"/>
          <w:b/>
          <w:bCs/>
          <w:iCs/>
          <w:sz w:val="28"/>
          <w:szCs w:val="28"/>
        </w:rPr>
      </w:pPr>
    </w:p>
    <w:sectPr w:rsidR="00902A34" w:rsidSect="00472585">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AD031" w14:textId="77777777" w:rsidR="004578A3" w:rsidRDefault="004578A3" w:rsidP="00234131">
      <w:r>
        <w:separator/>
      </w:r>
    </w:p>
  </w:endnote>
  <w:endnote w:type="continuationSeparator" w:id="0">
    <w:p w14:paraId="2D2AD032" w14:textId="77777777" w:rsidR="004578A3" w:rsidRDefault="004578A3"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D02F" w14:textId="77777777" w:rsidR="004578A3" w:rsidRDefault="004578A3" w:rsidP="00234131">
      <w:r>
        <w:separator/>
      </w:r>
    </w:p>
  </w:footnote>
  <w:footnote w:type="continuationSeparator" w:id="0">
    <w:p w14:paraId="2D2AD030" w14:textId="77777777" w:rsidR="004578A3" w:rsidRDefault="004578A3" w:rsidP="00234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D033" w14:textId="55E323D7" w:rsidR="00D9078D" w:rsidRPr="00597533" w:rsidRDefault="00D7215A" w:rsidP="00234131">
    <w:pPr>
      <w:pStyle w:val="NoSpacing"/>
      <w:rPr>
        <w:rFonts w:ascii="Georgia" w:hAnsi="Georgia"/>
        <w:b/>
        <w:szCs w:val="28"/>
      </w:rPr>
    </w:pPr>
    <w:r>
      <w:rPr>
        <w:rFonts w:ascii="Georgia" w:hAnsi="Georgia"/>
        <w:b/>
        <w:szCs w:val="28"/>
      </w:rPr>
      <w:t>American History</w:t>
    </w:r>
    <w:r w:rsidR="00977DE0">
      <w:rPr>
        <w:rFonts w:ascii="Georgia" w:hAnsi="Georgia"/>
        <w:b/>
        <w:szCs w:val="28"/>
      </w:rPr>
      <w:t xml:space="preserve"> </w:t>
    </w:r>
    <w:r w:rsidR="00977DE0">
      <w:rPr>
        <w:rFonts w:ascii="Georgia" w:hAnsi="Georgia"/>
        <w:b/>
        <w:szCs w:val="28"/>
      </w:rPr>
      <w:tab/>
    </w:r>
    <w:r w:rsidR="00977DE0">
      <w:rPr>
        <w:rFonts w:ascii="Georgia" w:hAnsi="Georgia"/>
        <w:b/>
        <w:szCs w:val="28"/>
      </w:rPr>
      <w:tab/>
    </w:r>
    <w:r w:rsidR="003B436D">
      <w:rPr>
        <w:rFonts w:ascii="Georgia" w:hAnsi="Georgia"/>
        <w:b/>
        <w:szCs w:val="28"/>
      </w:rPr>
      <w:t xml:space="preserve">      </w:t>
    </w:r>
    <w:r w:rsidR="00E52BA1">
      <w:rPr>
        <w:rFonts w:ascii="Georgia" w:hAnsi="Georgia"/>
        <w:b/>
        <w:szCs w:val="28"/>
      </w:rPr>
      <w:tab/>
    </w:r>
    <w:r w:rsidR="00E52BA1">
      <w:rPr>
        <w:rFonts w:ascii="Georgia" w:hAnsi="Georgia"/>
        <w:b/>
        <w:szCs w:val="28"/>
      </w:rPr>
      <w:tab/>
    </w:r>
    <w:r w:rsidR="00E52BA1">
      <w:rPr>
        <w:rFonts w:ascii="Georgia" w:hAnsi="Georgia"/>
        <w:b/>
        <w:szCs w:val="28"/>
      </w:rPr>
      <w:tab/>
      <w:t xml:space="preserve">                  </w:t>
    </w:r>
    <w:r w:rsidR="006D6861" w:rsidRPr="00597533">
      <w:rPr>
        <w:rFonts w:ascii="Georgia" w:hAnsi="Georgia"/>
        <w:b/>
        <w:szCs w:val="28"/>
      </w:rPr>
      <w:tab/>
    </w:r>
    <w:r w:rsidR="006D6861" w:rsidRPr="00597533">
      <w:rPr>
        <w:rFonts w:ascii="Georgia" w:hAnsi="Georgia"/>
        <w:b/>
        <w:szCs w:val="28"/>
      </w:rPr>
      <w:tab/>
    </w:r>
    <w:r w:rsidR="002518DC" w:rsidRPr="00597533">
      <w:rPr>
        <w:rFonts w:ascii="Georgia" w:hAnsi="Georgia"/>
        <w:b/>
        <w:szCs w:val="28"/>
      </w:rPr>
      <w:t xml:space="preserve">           </w:t>
    </w:r>
    <w:r w:rsidR="006D6861" w:rsidRPr="00597533">
      <w:rPr>
        <w:rFonts w:ascii="Georgia" w:hAnsi="Georgia"/>
        <w:b/>
        <w:szCs w:val="28"/>
      </w:rPr>
      <w:t xml:space="preserve"> </w:t>
    </w:r>
    <w:r w:rsidR="008B5C8C">
      <w:rPr>
        <w:rFonts w:ascii="Georgia" w:hAnsi="Georgia"/>
        <w:b/>
        <w:szCs w:val="28"/>
      </w:rPr>
      <w:t xml:space="preserve">   </w:t>
    </w:r>
    <w:r w:rsidR="006D6861" w:rsidRPr="00597533">
      <w:rPr>
        <w:rFonts w:ascii="Georgia" w:hAnsi="Georgia"/>
        <w:b/>
        <w:szCs w:val="28"/>
      </w:rPr>
      <w:t xml:space="preserve">    </w:t>
    </w:r>
    <w:r w:rsidR="00135BF4">
      <w:rPr>
        <w:rFonts w:ascii="Georgia" w:hAnsi="Georgia"/>
        <w:b/>
        <w:szCs w:val="28"/>
      </w:rPr>
      <w:t xml:space="preserve">                       </w:t>
    </w:r>
    <w:proofErr w:type="spellStart"/>
    <w:proofErr w:type="gramStart"/>
    <w:r w:rsidR="00D9078D" w:rsidRPr="00597533">
      <w:rPr>
        <w:rFonts w:ascii="Georgia" w:hAnsi="Georgia"/>
        <w:b/>
        <w:szCs w:val="28"/>
      </w:rPr>
      <w:t>Mr</w:t>
    </w:r>
    <w:r w:rsidR="00135BF4">
      <w:rPr>
        <w:rFonts w:ascii="Georgia" w:hAnsi="Georgia"/>
        <w:b/>
        <w:szCs w:val="28"/>
      </w:rPr>
      <w:t>.Young</w:t>
    </w:r>
    <w:proofErr w:type="spellEnd"/>
    <w:proofErr w:type="gramEnd"/>
  </w:p>
  <w:p w14:paraId="2D2AD034" w14:textId="4C28E9C3" w:rsidR="00234131" w:rsidRPr="00597533" w:rsidRDefault="00234131" w:rsidP="00234131">
    <w:pPr>
      <w:pStyle w:val="NoSpacing"/>
      <w:rPr>
        <w:rFonts w:ascii="Georgia" w:hAnsi="Georgia"/>
        <w:b/>
        <w:sz w:val="18"/>
      </w:rPr>
    </w:pPr>
    <w:r w:rsidRPr="00597533">
      <w:rPr>
        <w:rFonts w:ascii="Georgia" w:hAnsi="Georgia"/>
        <w:b/>
        <w:sz w:val="18"/>
      </w:rPr>
      <w:t xml:space="preserve">PCHS </w:t>
    </w:r>
    <w:r w:rsidR="005266F4">
      <w:rPr>
        <w:rFonts w:ascii="Georgia" w:hAnsi="Georgia"/>
        <w:b/>
        <w:sz w:val="18"/>
      </w:rPr>
      <w:t>P</w:t>
    </w:r>
    <w:r w:rsidRPr="00597533">
      <w:rPr>
        <w:rFonts w:ascii="Georgia" w:hAnsi="Georgia"/>
        <w:b/>
        <w:sz w:val="18"/>
      </w:rPr>
      <w:t>hone # (919) 463-8656</w:t>
    </w:r>
    <w:r w:rsidR="005266F4">
      <w:rPr>
        <w:rFonts w:ascii="Georgia" w:hAnsi="Georgia"/>
        <w:b/>
        <w:sz w:val="18"/>
      </w:rPr>
      <w:t>;</w:t>
    </w:r>
    <w:r w:rsidR="00290702" w:rsidRPr="00597533">
      <w:rPr>
        <w:rFonts w:ascii="Georgia" w:hAnsi="Georgia"/>
        <w:b/>
        <w:sz w:val="18"/>
      </w:rPr>
      <w:t xml:space="preserve"> Room </w:t>
    </w:r>
    <w:proofErr w:type="gramStart"/>
    <w:r w:rsidR="00BA14E6">
      <w:rPr>
        <w:rFonts w:ascii="Georgia" w:hAnsi="Georgia"/>
        <w:b/>
        <w:sz w:val="18"/>
      </w:rPr>
      <w:t>260</w:t>
    </w:r>
    <w:r w:rsidR="00DF6A70">
      <w:rPr>
        <w:rFonts w:ascii="Georgia" w:hAnsi="Georgia"/>
        <w:b/>
        <w:sz w:val="18"/>
      </w:rPr>
      <w:t>8</w:t>
    </w:r>
    <w:r w:rsidR="008B5C8C">
      <w:rPr>
        <w:rFonts w:ascii="Georgia" w:hAnsi="Georgia"/>
        <w:b/>
        <w:sz w:val="18"/>
      </w:rPr>
      <w:t xml:space="preserve">  </w:t>
    </w:r>
    <w:r w:rsidRPr="00597533">
      <w:rPr>
        <w:rFonts w:ascii="Georgia" w:hAnsi="Georgia"/>
        <w:b/>
        <w:sz w:val="18"/>
      </w:rPr>
      <w:tab/>
    </w:r>
    <w:proofErr w:type="gramEnd"/>
    <w:r w:rsidRPr="00597533">
      <w:rPr>
        <w:rFonts w:ascii="Georgia" w:hAnsi="Georgia"/>
        <w:b/>
        <w:sz w:val="18"/>
      </w:rPr>
      <w:tab/>
    </w:r>
    <w:r w:rsidRPr="00597533">
      <w:rPr>
        <w:rFonts w:ascii="Georgia" w:hAnsi="Georgia"/>
        <w:b/>
        <w:sz w:val="18"/>
      </w:rPr>
      <w:tab/>
    </w:r>
    <w:r w:rsidRPr="00597533">
      <w:rPr>
        <w:rFonts w:ascii="Georgia" w:hAnsi="Georgia"/>
        <w:b/>
        <w:sz w:val="18"/>
      </w:rPr>
      <w:tab/>
    </w:r>
    <w:r w:rsidRPr="00597533">
      <w:rPr>
        <w:rFonts w:ascii="Georgia" w:hAnsi="Georgia"/>
        <w:b/>
        <w:sz w:val="18"/>
      </w:rPr>
      <w:tab/>
    </w:r>
    <w:r w:rsidRPr="00597533">
      <w:rPr>
        <w:rFonts w:ascii="Georgia" w:hAnsi="Georgia"/>
        <w:b/>
        <w:sz w:val="18"/>
      </w:rPr>
      <w:tab/>
      <w:t xml:space="preserve">         </w:t>
    </w:r>
    <w:r w:rsidR="006D6861" w:rsidRPr="00597533">
      <w:rPr>
        <w:rFonts w:ascii="Georgia" w:hAnsi="Georgia"/>
        <w:b/>
        <w:sz w:val="18"/>
      </w:rPr>
      <w:tab/>
    </w:r>
    <w:r w:rsidR="00135BF4">
      <w:rPr>
        <w:rFonts w:ascii="Georgia" w:hAnsi="Georgia"/>
        <w:b/>
        <w:sz w:val="18"/>
      </w:rPr>
      <w:t xml:space="preserve">     syoung5</w:t>
    </w:r>
    <w:r w:rsidR="00D9078D" w:rsidRPr="00597533">
      <w:rPr>
        <w:rFonts w:ascii="Georgia" w:hAnsi="Georgia"/>
        <w:b/>
        <w:sz w:val="18"/>
      </w:rPr>
      <w:t>@wcpss.net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54B2"/>
    <w:multiLevelType w:val="hybridMultilevel"/>
    <w:tmpl w:val="9EF46FDC"/>
    <w:lvl w:ilvl="0" w:tplc="9D2C2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158E5"/>
    <w:multiLevelType w:val="multilevel"/>
    <w:tmpl w:val="230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585"/>
    <w:rsid w:val="00083409"/>
    <w:rsid w:val="0008649F"/>
    <w:rsid w:val="00094DF9"/>
    <w:rsid w:val="00135BF4"/>
    <w:rsid w:val="00144D83"/>
    <w:rsid w:val="00166CFE"/>
    <w:rsid w:val="001E23BD"/>
    <w:rsid w:val="001E52A1"/>
    <w:rsid w:val="001E60ED"/>
    <w:rsid w:val="00210181"/>
    <w:rsid w:val="00234131"/>
    <w:rsid w:val="002518DC"/>
    <w:rsid w:val="00290702"/>
    <w:rsid w:val="00295D7E"/>
    <w:rsid w:val="002B5855"/>
    <w:rsid w:val="002E3611"/>
    <w:rsid w:val="002F5BDF"/>
    <w:rsid w:val="00302113"/>
    <w:rsid w:val="00304222"/>
    <w:rsid w:val="00305C52"/>
    <w:rsid w:val="0034100A"/>
    <w:rsid w:val="00367973"/>
    <w:rsid w:val="00396388"/>
    <w:rsid w:val="003B436D"/>
    <w:rsid w:val="003C0C89"/>
    <w:rsid w:val="00401E3C"/>
    <w:rsid w:val="0041328E"/>
    <w:rsid w:val="00453D60"/>
    <w:rsid w:val="004578A3"/>
    <w:rsid w:val="00472585"/>
    <w:rsid w:val="004B3AD6"/>
    <w:rsid w:val="004C6639"/>
    <w:rsid w:val="004D5B23"/>
    <w:rsid w:val="004E413E"/>
    <w:rsid w:val="004F2437"/>
    <w:rsid w:val="005118AF"/>
    <w:rsid w:val="005266F4"/>
    <w:rsid w:val="00545637"/>
    <w:rsid w:val="00597533"/>
    <w:rsid w:val="005B2FC6"/>
    <w:rsid w:val="006007A0"/>
    <w:rsid w:val="00607CFF"/>
    <w:rsid w:val="00617328"/>
    <w:rsid w:val="00622F50"/>
    <w:rsid w:val="0064169C"/>
    <w:rsid w:val="00643EDD"/>
    <w:rsid w:val="00655B0C"/>
    <w:rsid w:val="0067365F"/>
    <w:rsid w:val="00690391"/>
    <w:rsid w:val="006B555A"/>
    <w:rsid w:val="006C7D4D"/>
    <w:rsid w:val="006D679F"/>
    <w:rsid w:val="006D6861"/>
    <w:rsid w:val="006F6DA9"/>
    <w:rsid w:val="006F7123"/>
    <w:rsid w:val="007077C6"/>
    <w:rsid w:val="00785D91"/>
    <w:rsid w:val="007972AA"/>
    <w:rsid w:val="007C0054"/>
    <w:rsid w:val="007D3CF9"/>
    <w:rsid w:val="007E7C91"/>
    <w:rsid w:val="00816921"/>
    <w:rsid w:val="00835D2C"/>
    <w:rsid w:val="00870AB4"/>
    <w:rsid w:val="00875BA9"/>
    <w:rsid w:val="008B2A9F"/>
    <w:rsid w:val="008B5C8C"/>
    <w:rsid w:val="008E36ED"/>
    <w:rsid w:val="00902A34"/>
    <w:rsid w:val="009072D0"/>
    <w:rsid w:val="009324A8"/>
    <w:rsid w:val="00937D3A"/>
    <w:rsid w:val="00957D72"/>
    <w:rsid w:val="009609FE"/>
    <w:rsid w:val="00977DE0"/>
    <w:rsid w:val="009878D5"/>
    <w:rsid w:val="009C30B0"/>
    <w:rsid w:val="009D08E9"/>
    <w:rsid w:val="009E08C2"/>
    <w:rsid w:val="00A1379E"/>
    <w:rsid w:val="00A90A1D"/>
    <w:rsid w:val="00AA751E"/>
    <w:rsid w:val="00AC6A5F"/>
    <w:rsid w:val="00B2232F"/>
    <w:rsid w:val="00B30E2B"/>
    <w:rsid w:val="00BA14E6"/>
    <w:rsid w:val="00BC488F"/>
    <w:rsid w:val="00BD24BA"/>
    <w:rsid w:val="00BE5355"/>
    <w:rsid w:val="00C0237E"/>
    <w:rsid w:val="00C45BC7"/>
    <w:rsid w:val="00C60920"/>
    <w:rsid w:val="00C81DAE"/>
    <w:rsid w:val="00C8264B"/>
    <w:rsid w:val="00CA154C"/>
    <w:rsid w:val="00D6486A"/>
    <w:rsid w:val="00D7215A"/>
    <w:rsid w:val="00D9078D"/>
    <w:rsid w:val="00DF5E9A"/>
    <w:rsid w:val="00DF6A70"/>
    <w:rsid w:val="00E04448"/>
    <w:rsid w:val="00E06F1E"/>
    <w:rsid w:val="00E4136F"/>
    <w:rsid w:val="00E52BA1"/>
    <w:rsid w:val="00E55D94"/>
    <w:rsid w:val="00E71F0E"/>
    <w:rsid w:val="00F071CE"/>
    <w:rsid w:val="00F113A2"/>
    <w:rsid w:val="00F42331"/>
    <w:rsid w:val="00F60E4F"/>
    <w:rsid w:val="00F628BB"/>
    <w:rsid w:val="00F70947"/>
    <w:rsid w:val="00FB414E"/>
    <w:rsid w:val="00FE051C"/>
    <w:rsid w:val="00FE23FC"/>
    <w:rsid w:val="00FF14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ACFFB"/>
  <w15:chartTrackingRefBased/>
  <w15:docId w15:val="{0FD65A3A-79AA-4AE9-AAF5-D5059DED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585"/>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lang w:eastAsia="en-US"/>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rPr>
      <w:lang w:val="x-none" w:eastAsia="x-none"/>
    </w:r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rPr>
      <w:lang w:val="x-none" w:eastAsia="x-none"/>
    </w:r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lang w:val="x-none" w:eastAsia="x-none"/>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6D6861"/>
    <w:rPr>
      <w:rFonts w:ascii="Lucida Casual" w:eastAsia="Times New Roman" w:hAnsi="Lucida Casual"/>
      <w:sz w:val="24"/>
      <w:szCs w:val="20"/>
    </w:rPr>
  </w:style>
  <w:style w:type="character" w:customStyle="1" w:styleId="BodyTextChar">
    <w:name w:val="Body Text Char"/>
    <w:link w:val="BodyText"/>
    <w:rsid w:val="006D6861"/>
    <w:rPr>
      <w:rFonts w:ascii="Lucida Casual" w:eastAsia="Times New Roman" w:hAnsi="Lucida Casual"/>
      <w:sz w:val="24"/>
    </w:rPr>
  </w:style>
  <w:style w:type="character" w:styleId="FollowedHyperlink">
    <w:name w:val="FollowedHyperlink"/>
    <w:uiPriority w:val="99"/>
    <w:semiHidden/>
    <w:unhideWhenUsed/>
    <w:rsid w:val="00302113"/>
    <w:rPr>
      <w:color w:val="800080"/>
      <w:u w:val="single"/>
    </w:rPr>
  </w:style>
  <w:style w:type="paragraph" w:styleId="NormalWeb">
    <w:name w:val="Normal (Web)"/>
    <w:basedOn w:val="Normal"/>
    <w:uiPriority w:val="99"/>
    <w:semiHidden/>
    <w:unhideWhenUsed/>
    <w:rsid w:val="00977DE0"/>
    <w:pPr>
      <w:spacing w:before="100" w:beforeAutospacing="1" w:after="100" w:afterAutospacing="1"/>
    </w:pPr>
    <w:rPr>
      <w:rFonts w:ascii="Times New Roman" w:eastAsia="Times New Roman" w:hAnsi="Times New Roman"/>
      <w:sz w:val="24"/>
      <w:szCs w:val="24"/>
    </w:rPr>
  </w:style>
  <w:style w:type="character" w:styleId="UnresolvedMention">
    <w:name w:val="Unresolved Mention"/>
    <w:uiPriority w:val="99"/>
    <w:semiHidden/>
    <w:unhideWhenUsed/>
    <w:rsid w:val="00977DE0"/>
    <w:rPr>
      <w:color w:val="605E5C"/>
      <w:shd w:val="clear" w:color="auto" w:fill="E1DFDD"/>
    </w:rPr>
  </w:style>
  <w:style w:type="paragraph" w:customStyle="1" w:styleId="xxmsonormal">
    <w:name w:val="x_x_msonormal"/>
    <w:basedOn w:val="Normal"/>
    <w:rsid w:val="00FE051C"/>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219">
      <w:bodyDiv w:val="1"/>
      <w:marLeft w:val="0"/>
      <w:marRight w:val="0"/>
      <w:marTop w:val="0"/>
      <w:marBottom w:val="0"/>
      <w:divBdr>
        <w:top w:val="none" w:sz="0" w:space="0" w:color="auto"/>
        <w:left w:val="none" w:sz="0" w:space="0" w:color="auto"/>
        <w:bottom w:val="none" w:sz="0" w:space="0" w:color="auto"/>
        <w:right w:val="none" w:sz="0" w:space="0" w:color="auto"/>
      </w:divBdr>
    </w:div>
    <w:div w:id="236011909">
      <w:bodyDiv w:val="1"/>
      <w:marLeft w:val="0"/>
      <w:marRight w:val="0"/>
      <w:marTop w:val="0"/>
      <w:marBottom w:val="0"/>
      <w:divBdr>
        <w:top w:val="none" w:sz="0" w:space="0" w:color="auto"/>
        <w:left w:val="none" w:sz="0" w:space="0" w:color="auto"/>
        <w:bottom w:val="none" w:sz="0" w:space="0" w:color="auto"/>
        <w:right w:val="none" w:sz="0" w:space="0" w:color="auto"/>
      </w:divBdr>
    </w:div>
    <w:div w:id="389427049">
      <w:bodyDiv w:val="1"/>
      <w:marLeft w:val="0"/>
      <w:marRight w:val="0"/>
      <w:marTop w:val="0"/>
      <w:marBottom w:val="0"/>
      <w:divBdr>
        <w:top w:val="none" w:sz="0" w:space="0" w:color="auto"/>
        <w:left w:val="none" w:sz="0" w:space="0" w:color="auto"/>
        <w:bottom w:val="none" w:sz="0" w:space="0" w:color="auto"/>
        <w:right w:val="none" w:sz="0" w:space="0" w:color="auto"/>
      </w:divBdr>
    </w:div>
    <w:div w:id="896358843">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000658">
      <w:bodyDiv w:val="1"/>
      <w:marLeft w:val="0"/>
      <w:marRight w:val="0"/>
      <w:marTop w:val="0"/>
      <w:marBottom w:val="0"/>
      <w:divBdr>
        <w:top w:val="none" w:sz="0" w:space="0" w:color="auto"/>
        <w:left w:val="none" w:sz="0" w:space="0" w:color="auto"/>
        <w:bottom w:val="none" w:sz="0" w:space="0" w:color="auto"/>
        <w:right w:val="none" w:sz="0" w:space="0" w:color="auto"/>
      </w:divBdr>
    </w:div>
    <w:div w:id="1766029184">
      <w:bodyDiv w:val="1"/>
      <w:marLeft w:val="0"/>
      <w:marRight w:val="0"/>
      <w:marTop w:val="0"/>
      <w:marBottom w:val="0"/>
      <w:divBdr>
        <w:top w:val="none" w:sz="0" w:space="0" w:color="auto"/>
        <w:left w:val="none" w:sz="0" w:space="0" w:color="auto"/>
        <w:bottom w:val="none" w:sz="0" w:space="0" w:color="auto"/>
        <w:right w:val="none" w:sz="0" w:space="0" w:color="auto"/>
      </w:divBdr>
    </w:div>
    <w:div w:id="179555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mryoung.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pi.nc.gov/american-history-standards-fall-2021-implemen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istorymryoung.weebly.com" TargetMode="External"/><Relationship Id="rId4" Type="http://schemas.openxmlformats.org/officeDocument/2006/relationships/webSettings" Target="webSettings.xml"/><Relationship Id="rId9" Type="http://schemas.openxmlformats.org/officeDocument/2006/relationships/hyperlink" Target="http://www.historymryoun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3310</CharactersWithSpaces>
  <SharedDoc>false</SharedDoc>
  <HLinks>
    <vt:vector size="24" baseType="variant">
      <vt:variant>
        <vt:i4>4325390</vt:i4>
      </vt:variant>
      <vt:variant>
        <vt:i4>9</vt:i4>
      </vt:variant>
      <vt:variant>
        <vt:i4>0</vt:i4>
      </vt:variant>
      <vt:variant>
        <vt:i4>5</vt:i4>
      </vt:variant>
      <vt:variant>
        <vt:lpwstr>http://www.leininger.weebly.com/</vt:lpwstr>
      </vt:variant>
      <vt:variant>
        <vt:lpwstr/>
      </vt:variant>
      <vt:variant>
        <vt:i4>4325390</vt:i4>
      </vt:variant>
      <vt:variant>
        <vt:i4>6</vt:i4>
      </vt:variant>
      <vt:variant>
        <vt:i4>0</vt:i4>
      </vt:variant>
      <vt:variant>
        <vt:i4>5</vt:i4>
      </vt:variant>
      <vt:variant>
        <vt:lpwstr>http://www.leininger.weebly.com/</vt:lpwstr>
      </vt:variant>
      <vt:variant>
        <vt:lpwstr/>
      </vt:variant>
      <vt:variant>
        <vt:i4>4325390</vt:i4>
      </vt:variant>
      <vt:variant>
        <vt:i4>3</vt:i4>
      </vt:variant>
      <vt:variant>
        <vt:i4>0</vt:i4>
      </vt:variant>
      <vt:variant>
        <vt:i4>5</vt:i4>
      </vt:variant>
      <vt:variant>
        <vt:lpwstr>http://www.leininger.weebly.com/</vt:lpwstr>
      </vt:variant>
      <vt:variant>
        <vt:lpwstr/>
      </vt:variant>
      <vt:variant>
        <vt:i4>7405685</vt:i4>
      </vt:variant>
      <vt:variant>
        <vt:i4>0</vt:i4>
      </vt:variant>
      <vt:variant>
        <vt:i4>0</vt:i4>
      </vt:variant>
      <vt:variant>
        <vt:i4>5</vt:i4>
      </vt:variant>
      <vt:variant>
        <vt:lpwstr>https://www.dpi.nc.gov/american-history-standards-fall-2021-implementation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Leininger</dc:creator>
  <cp:keywords/>
  <cp:lastModifiedBy>Samuel Young</cp:lastModifiedBy>
  <cp:revision>2</cp:revision>
  <cp:lastPrinted>2009-08-20T17:19:00Z</cp:lastPrinted>
  <dcterms:created xsi:type="dcterms:W3CDTF">2023-08-24T13:07:00Z</dcterms:created>
  <dcterms:modified xsi:type="dcterms:W3CDTF">2023-08-24T13:07:00Z</dcterms:modified>
</cp:coreProperties>
</file>